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C96" w:rsidRPr="00462E39" w:rsidRDefault="00462E39" w:rsidP="00462E39">
      <w:pPr>
        <w:jc w:val="center"/>
        <w:rPr>
          <w:b/>
          <w:sz w:val="28"/>
          <w:szCs w:val="28"/>
        </w:rPr>
      </w:pPr>
      <w:r w:rsidRPr="00462E39">
        <w:rPr>
          <w:b/>
          <w:sz w:val="28"/>
          <w:szCs w:val="28"/>
        </w:rPr>
        <w:t>Kepler’s Laws &amp; Retrograde Motion</w:t>
      </w:r>
    </w:p>
    <w:p w:rsidR="00462E39" w:rsidRDefault="00462E39" w:rsidP="00462E39">
      <w:pPr>
        <w:jc w:val="center"/>
        <w:rPr>
          <w:b/>
          <w:sz w:val="24"/>
          <w:szCs w:val="24"/>
        </w:rPr>
      </w:pPr>
      <w:r>
        <w:rPr>
          <w:b/>
          <w:sz w:val="24"/>
          <w:szCs w:val="24"/>
        </w:rPr>
        <w:t>AP Physics</w:t>
      </w:r>
    </w:p>
    <w:p w:rsidR="00462E39" w:rsidRDefault="00462E39" w:rsidP="00462E39">
      <w:pPr>
        <w:jc w:val="center"/>
        <w:rPr>
          <w:b/>
          <w:sz w:val="24"/>
          <w:szCs w:val="24"/>
        </w:rPr>
      </w:pPr>
    </w:p>
    <w:p w:rsidR="00462E39" w:rsidRDefault="00462E39" w:rsidP="00462E39">
      <w:pPr>
        <w:pStyle w:val="ListParagraph"/>
        <w:numPr>
          <w:ilvl w:val="0"/>
          <w:numId w:val="1"/>
        </w:numPr>
        <w:rPr>
          <w:sz w:val="24"/>
          <w:szCs w:val="24"/>
        </w:rPr>
      </w:pPr>
      <w:r>
        <w:rPr>
          <w:sz w:val="24"/>
          <w:szCs w:val="24"/>
        </w:rPr>
        <w:t xml:space="preserve"> State </w:t>
      </w:r>
      <w:proofErr w:type="spellStart"/>
      <w:r>
        <w:rPr>
          <w:sz w:val="24"/>
          <w:szCs w:val="24"/>
        </w:rPr>
        <w:t>Kepler’s</w:t>
      </w:r>
      <w:proofErr w:type="spellEnd"/>
      <w:r>
        <w:rPr>
          <w:sz w:val="24"/>
          <w:szCs w:val="24"/>
        </w:rPr>
        <w:t xml:space="preserve"> 1</w:t>
      </w:r>
      <w:r w:rsidRPr="00462E39">
        <w:rPr>
          <w:sz w:val="24"/>
          <w:szCs w:val="24"/>
          <w:vertAlign w:val="superscript"/>
        </w:rPr>
        <w:t>st</w:t>
      </w:r>
      <w:r>
        <w:rPr>
          <w:sz w:val="24"/>
          <w:szCs w:val="24"/>
        </w:rPr>
        <w:t xml:space="preserve"> Law.</w:t>
      </w:r>
    </w:p>
    <w:p w:rsidR="00462E39" w:rsidRDefault="00462E39" w:rsidP="00462E39">
      <w:pPr>
        <w:rPr>
          <w:sz w:val="24"/>
          <w:szCs w:val="24"/>
        </w:rPr>
      </w:pPr>
    </w:p>
    <w:p w:rsidR="00462E39" w:rsidRDefault="00462E39" w:rsidP="00462E39">
      <w:pPr>
        <w:pStyle w:val="ListParagraph"/>
        <w:numPr>
          <w:ilvl w:val="0"/>
          <w:numId w:val="1"/>
        </w:numPr>
        <w:rPr>
          <w:sz w:val="24"/>
          <w:szCs w:val="24"/>
        </w:rPr>
      </w:pPr>
      <w:r>
        <w:rPr>
          <w:sz w:val="24"/>
          <w:szCs w:val="24"/>
        </w:rPr>
        <w:t xml:space="preserve"> Find the eccentricities of Neptune’s and Pluto’s orbits.  Use the ellipse eccentricity animation to visualize the shape of the orbit of each planet.  Explain why the two orbits might intersect.</w:t>
      </w:r>
    </w:p>
    <w:p w:rsidR="00003672" w:rsidRPr="00003672" w:rsidRDefault="00003672" w:rsidP="00003672">
      <w:pPr>
        <w:pStyle w:val="ListParagraph"/>
        <w:rPr>
          <w:sz w:val="24"/>
          <w:szCs w:val="24"/>
        </w:rPr>
      </w:pPr>
    </w:p>
    <w:p w:rsidR="00003672" w:rsidRPr="00003672" w:rsidRDefault="00003672" w:rsidP="00003672">
      <w:pPr>
        <w:pStyle w:val="ListParagraph"/>
        <w:rPr>
          <w:sz w:val="24"/>
          <w:szCs w:val="24"/>
        </w:rPr>
      </w:pPr>
    </w:p>
    <w:p w:rsidR="00003672" w:rsidRDefault="00003672" w:rsidP="00462E39">
      <w:pPr>
        <w:pStyle w:val="ListParagraph"/>
        <w:numPr>
          <w:ilvl w:val="0"/>
          <w:numId w:val="1"/>
        </w:numPr>
        <w:rPr>
          <w:sz w:val="24"/>
          <w:szCs w:val="24"/>
        </w:rPr>
      </w:pPr>
      <w:r>
        <w:rPr>
          <w:sz w:val="24"/>
          <w:szCs w:val="24"/>
        </w:rPr>
        <w:t xml:space="preserve">The varying distance from the Earth to the Sun could potentially be why we have seasons, but in fact the seasons are due to the tilt of the Earth’s rotation axis.  One reason it cannot be due to the </w:t>
      </w:r>
      <w:proofErr w:type="spellStart"/>
      <w:r>
        <w:rPr>
          <w:sz w:val="24"/>
          <w:szCs w:val="24"/>
        </w:rPr>
        <w:t>ellipticity</w:t>
      </w:r>
      <w:proofErr w:type="spellEnd"/>
      <w:r>
        <w:rPr>
          <w:sz w:val="24"/>
          <w:szCs w:val="24"/>
        </w:rPr>
        <w:t xml:space="preserve"> of Earth’s orbit is that summer and winter do not occur at the perihelion and aphelion.  Also Earth’s orbit is too circular to produce much of an effect.  Can you think of a third reason why the seasons cannot be due to the changing Earth-Sun distance?</w:t>
      </w:r>
    </w:p>
    <w:p w:rsidR="00003672" w:rsidRPr="00003672" w:rsidRDefault="00003672" w:rsidP="00003672">
      <w:pPr>
        <w:pStyle w:val="ListParagraph"/>
        <w:rPr>
          <w:sz w:val="24"/>
          <w:szCs w:val="24"/>
        </w:rPr>
      </w:pPr>
    </w:p>
    <w:p w:rsidR="00462E39" w:rsidRDefault="00462E39" w:rsidP="00462E39">
      <w:pPr>
        <w:pStyle w:val="ListParagraph"/>
        <w:numPr>
          <w:ilvl w:val="0"/>
          <w:numId w:val="1"/>
        </w:numPr>
        <w:rPr>
          <w:sz w:val="24"/>
          <w:szCs w:val="24"/>
        </w:rPr>
      </w:pPr>
      <w:r>
        <w:rPr>
          <w:sz w:val="24"/>
          <w:szCs w:val="24"/>
        </w:rPr>
        <w:t xml:space="preserve"> </w:t>
      </w:r>
      <w:r w:rsidR="009467C3">
        <w:rPr>
          <w:sz w:val="24"/>
          <w:szCs w:val="24"/>
        </w:rPr>
        <w:t xml:space="preserve">Go to </w:t>
      </w:r>
      <w:hyperlink r:id="rId5" w:history="1">
        <w:r w:rsidR="009467C3" w:rsidRPr="001D14B1">
          <w:rPr>
            <w:rStyle w:val="Hyperlink"/>
            <w:sz w:val="24"/>
            <w:szCs w:val="24"/>
          </w:rPr>
          <w:t>http://www.walter-fendt.de/ph14e/keplerlaw1.htm</w:t>
        </w:r>
      </w:hyperlink>
      <w:r w:rsidR="009467C3">
        <w:rPr>
          <w:sz w:val="24"/>
          <w:szCs w:val="24"/>
        </w:rPr>
        <w:t xml:space="preserve"> for the</w:t>
      </w:r>
      <w:r>
        <w:rPr>
          <w:sz w:val="24"/>
          <w:szCs w:val="24"/>
        </w:rPr>
        <w:t xml:space="preserve"> final applet on the </w:t>
      </w:r>
      <w:proofErr w:type="spellStart"/>
      <w:r>
        <w:rPr>
          <w:sz w:val="24"/>
          <w:szCs w:val="24"/>
        </w:rPr>
        <w:t>Kepler’s</w:t>
      </w:r>
      <w:proofErr w:type="spellEnd"/>
      <w:r>
        <w:rPr>
          <w:sz w:val="24"/>
          <w:szCs w:val="24"/>
        </w:rPr>
        <w:t xml:space="preserve"> 1</w:t>
      </w:r>
      <w:r w:rsidRPr="00462E39">
        <w:rPr>
          <w:sz w:val="24"/>
          <w:szCs w:val="24"/>
          <w:vertAlign w:val="superscript"/>
        </w:rPr>
        <w:t>st</w:t>
      </w:r>
      <w:r>
        <w:rPr>
          <w:sz w:val="24"/>
          <w:szCs w:val="24"/>
        </w:rPr>
        <w:t xml:space="preserve"> Law page that traces out the orbits of the planets</w:t>
      </w:r>
      <w:r w:rsidR="009467C3">
        <w:rPr>
          <w:sz w:val="24"/>
          <w:szCs w:val="24"/>
        </w:rPr>
        <w:t xml:space="preserve"> (the actual link on the page is disengaged but this is the correct applet)</w:t>
      </w:r>
      <w:r>
        <w:rPr>
          <w:sz w:val="24"/>
          <w:szCs w:val="24"/>
        </w:rPr>
        <w:t xml:space="preserve">.  Turn on the “Elliptical Orbit” button, and trace the orbit of Mercury.  Write down the ellipticity and the distances from the Sun at the perihelion and aphelion.  Now do the same for Venus.  How does the </w:t>
      </w:r>
      <w:proofErr w:type="spellStart"/>
      <w:r>
        <w:rPr>
          <w:sz w:val="24"/>
          <w:szCs w:val="24"/>
        </w:rPr>
        <w:t>ellipticity</w:t>
      </w:r>
      <w:proofErr w:type="spellEnd"/>
      <w:r>
        <w:rPr>
          <w:sz w:val="24"/>
          <w:szCs w:val="24"/>
        </w:rPr>
        <w:t xml:space="preserve"> relate to the variation between the perihelion and aphelion distance</w:t>
      </w:r>
      <w:r w:rsidR="00856233">
        <w:rPr>
          <w:sz w:val="24"/>
          <w:szCs w:val="24"/>
        </w:rPr>
        <w:t>s</w:t>
      </w:r>
      <w:r>
        <w:rPr>
          <w:sz w:val="24"/>
          <w:szCs w:val="24"/>
        </w:rPr>
        <w:t>?</w:t>
      </w:r>
    </w:p>
    <w:p w:rsidR="00462E39" w:rsidRDefault="00462E39" w:rsidP="00462E39">
      <w:pPr>
        <w:rPr>
          <w:sz w:val="24"/>
          <w:szCs w:val="24"/>
        </w:rPr>
      </w:pPr>
    </w:p>
    <w:p w:rsidR="00462E39" w:rsidRDefault="00462E39" w:rsidP="00462E39">
      <w:pPr>
        <w:pStyle w:val="ListParagraph"/>
        <w:numPr>
          <w:ilvl w:val="0"/>
          <w:numId w:val="1"/>
        </w:numPr>
        <w:rPr>
          <w:sz w:val="24"/>
          <w:szCs w:val="24"/>
        </w:rPr>
      </w:pPr>
      <w:r>
        <w:rPr>
          <w:sz w:val="24"/>
          <w:szCs w:val="24"/>
        </w:rPr>
        <w:t xml:space="preserve"> State </w:t>
      </w:r>
      <w:proofErr w:type="spellStart"/>
      <w:r>
        <w:rPr>
          <w:sz w:val="24"/>
          <w:szCs w:val="24"/>
        </w:rPr>
        <w:t>Kepler’s</w:t>
      </w:r>
      <w:proofErr w:type="spellEnd"/>
      <w:r>
        <w:rPr>
          <w:sz w:val="24"/>
          <w:szCs w:val="24"/>
        </w:rPr>
        <w:t xml:space="preserve"> 2</w:t>
      </w:r>
      <w:r w:rsidRPr="00462E39">
        <w:rPr>
          <w:sz w:val="24"/>
          <w:szCs w:val="24"/>
          <w:vertAlign w:val="superscript"/>
        </w:rPr>
        <w:t>nd</w:t>
      </w:r>
      <w:r>
        <w:rPr>
          <w:sz w:val="24"/>
          <w:szCs w:val="24"/>
        </w:rPr>
        <w:t xml:space="preserve"> Law</w:t>
      </w:r>
      <w:r w:rsidR="00F15CD2">
        <w:rPr>
          <w:sz w:val="24"/>
          <w:szCs w:val="24"/>
        </w:rPr>
        <w:t>.</w:t>
      </w:r>
    </w:p>
    <w:p w:rsidR="00F15CD2" w:rsidRDefault="00F15CD2" w:rsidP="00F15CD2">
      <w:pPr>
        <w:rPr>
          <w:sz w:val="24"/>
          <w:szCs w:val="24"/>
        </w:rPr>
      </w:pPr>
    </w:p>
    <w:p w:rsidR="00F15CD2" w:rsidRDefault="00516481" w:rsidP="00516481">
      <w:pPr>
        <w:ind w:left="720"/>
        <w:rPr>
          <w:sz w:val="24"/>
          <w:szCs w:val="24"/>
        </w:rPr>
      </w:pPr>
      <w:r>
        <w:rPr>
          <w:sz w:val="24"/>
          <w:szCs w:val="24"/>
        </w:rPr>
        <w:t>Explore using t</w:t>
      </w:r>
      <w:r w:rsidR="00E71F56">
        <w:rPr>
          <w:sz w:val="24"/>
          <w:szCs w:val="24"/>
        </w:rPr>
        <w:t xml:space="preserve">he applet for </w:t>
      </w:r>
      <w:proofErr w:type="spellStart"/>
      <w:r w:rsidR="00E71F56">
        <w:rPr>
          <w:sz w:val="24"/>
          <w:szCs w:val="24"/>
        </w:rPr>
        <w:t>Kepler’s</w:t>
      </w:r>
      <w:proofErr w:type="spellEnd"/>
      <w:r w:rsidR="00E71F56">
        <w:rPr>
          <w:sz w:val="24"/>
          <w:szCs w:val="24"/>
        </w:rPr>
        <w:t xml:space="preserve"> 2</w:t>
      </w:r>
      <w:r w:rsidR="00E71F56" w:rsidRPr="00E71F56">
        <w:rPr>
          <w:sz w:val="24"/>
          <w:szCs w:val="24"/>
          <w:vertAlign w:val="superscript"/>
        </w:rPr>
        <w:t>nd</w:t>
      </w:r>
      <w:r>
        <w:rPr>
          <w:sz w:val="24"/>
          <w:szCs w:val="24"/>
        </w:rPr>
        <w:t xml:space="preserve"> Law.  You can also use</w:t>
      </w:r>
      <w:r w:rsidR="00E71F56">
        <w:rPr>
          <w:sz w:val="24"/>
          <w:szCs w:val="24"/>
        </w:rPr>
        <w:t xml:space="preserve"> following link to explore the 2</w:t>
      </w:r>
      <w:r w:rsidR="00E71F56" w:rsidRPr="00E71F56">
        <w:rPr>
          <w:sz w:val="24"/>
          <w:szCs w:val="24"/>
          <w:vertAlign w:val="superscript"/>
        </w:rPr>
        <w:t>nd</w:t>
      </w:r>
      <w:r w:rsidR="00E71F56">
        <w:rPr>
          <w:sz w:val="24"/>
          <w:szCs w:val="24"/>
        </w:rPr>
        <w:t xml:space="preserve"> Law:</w:t>
      </w:r>
    </w:p>
    <w:p w:rsidR="00E71F56" w:rsidRDefault="00856233" w:rsidP="00F15CD2">
      <w:pPr>
        <w:rPr>
          <w:sz w:val="24"/>
          <w:szCs w:val="24"/>
        </w:rPr>
      </w:pPr>
      <w:r>
        <w:rPr>
          <w:sz w:val="24"/>
          <w:szCs w:val="24"/>
        </w:rPr>
        <w:tab/>
      </w:r>
      <w:hyperlink r:id="rId6" w:history="1">
        <w:r w:rsidR="00E71F56" w:rsidRPr="0020300B">
          <w:rPr>
            <w:rStyle w:val="Hyperlink"/>
            <w:sz w:val="24"/>
            <w:szCs w:val="24"/>
          </w:rPr>
          <w:t>http://highered.mcgraw-hill.com/sites/0072482621/student_view0/interactives.html#</w:t>
        </w:r>
      </w:hyperlink>
    </w:p>
    <w:p w:rsidR="00E71F56" w:rsidRDefault="00E71F56" w:rsidP="00F15CD2">
      <w:pPr>
        <w:rPr>
          <w:sz w:val="24"/>
          <w:szCs w:val="24"/>
        </w:rPr>
      </w:pPr>
      <w:r>
        <w:rPr>
          <w:sz w:val="24"/>
          <w:szCs w:val="24"/>
        </w:rPr>
        <w:t xml:space="preserve"> </w:t>
      </w:r>
      <w:r w:rsidR="00856233">
        <w:rPr>
          <w:sz w:val="24"/>
          <w:szCs w:val="24"/>
        </w:rPr>
        <w:tab/>
      </w:r>
      <w:r>
        <w:rPr>
          <w:sz w:val="24"/>
          <w:szCs w:val="24"/>
        </w:rPr>
        <w:t xml:space="preserve">Scroll down to find </w:t>
      </w:r>
      <w:proofErr w:type="spellStart"/>
      <w:r>
        <w:rPr>
          <w:sz w:val="24"/>
          <w:szCs w:val="24"/>
        </w:rPr>
        <w:t>Kepler’s</w:t>
      </w:r>
      <w:proofErr w:type="spellEnd"/>
      <w:r>
        <w:rPr>
          <w:sz w:val="24"/>
          <w:szCs w:val="24"/>
        </w:rPr>
        <w:t xml:space="preserve"> 2</w:t>
      </w:r>
      <w:r w:rsidRPr="00E71F56">
        <w:rPr>
          <w:sz w:val="24"/>
          <w:szCs w:val="24"/>
          <w:vertAlign w:val="superscript"/>
        </w:rPr>
        <w:t>nd</w:t>
      </w:r>
      <w:r>
        <w:rPr>
          <w:sz w:val="24"/>
          <w:szCs w:val="24"/>
        </w:rPr>
        <w:t xml:space="preserve"> Law.  This site also has many other interactive</w:t>
      </w:r>
      <w:r w:rsidR="00856233">
        <w:rPr>
          <w:sz w:val="24"/>
          <w:szCs w:val="24"/>
        </w:rPr>
        <w:t>s</w:t>
      </w:r>
      <w:r>
        <w:rPr>
          <w:sz w:val="24"/>
          <w:szCs w:val="24"/>
        </w:rPr>
        <w:t xml:space="preserve"> which </w:t>
      </w:r>
      <w:r w:rsidR="00856233">
        <w:rPr>
          <w:sz w:val="24"/>
          <w:szCs w:val="24"/>
        </w:rPr>
        <w:tab/>
      </w:r>
      <w:r>
        <w:rPr>
          <w:sz w:val="24"/>
          <w:szCs w:val="24"/>
        </w:rPr>
        <w:t>may be helpful</w:t>
      </w:r>
      <w:r w:rsidR="00003672">
        <w:rPr>
          <w:sz w:val="24"/>
          <w:szCs w:val="24"/>
        </w:rPr>
        <w:t xml:space="preserve"> during this activity</w:t>
      </w:r>
      <w:r w:rsidR="00856233">
        <w:rPr>
          <w:sz w:val="24"/>
          <w:szCs w:val="24"/>
        </w:rPr>
        <w:t>.</w:t>
      </w:r>
    </w:p>
    <w:p w:rsidR="00F15CD2" w:rsidRDefault="00F15CD2" w:rsidP="00F15CD2">
      <w:pPr>
        <w:pStyle w:val="ListParagraph"/>
        <w:numPr>
          <w:ilvl w:val="0"/>
          <w:numId w:val="1"/>
        </w:numPr>
        <w:rPr>
          <w:sz w:val="24"/>
          <w:szCs w:val="24"/>
        </w:rPr>
      </w:pPr>
      <w:r>
        <w:rPr>
          <w:sz w:val="24"/>
          <w:szCs w:val="24"/>
        </w:rPr>
        <w:t xml:space="preserve"> State </w:t>
      </w:r>
      <w:proofErr w:type="spellStart"/>
      <w:r>
        <w:rPr>
          <w:sz w:val="24"/>
          <w:szCs w:val="24"/>
        </w:rPr>
        <w:t>Kepler’s</w:t>
      </w:r>
      <w:proofErr w:type="spellEnd"/>
      <w:r>
        <w:rPr>
          <w:sz w:val="24"/>
          <w:szCs w:val="24"/>
        </w:rPr>
        <w:t xml:space="preserve"> 3</w:t>
      </w:r>
      <w:r w:rsidRPr="00F15CD2">
        <w:rPr>
          <w:sz w:val="24"/>
          <w:szCs w:val="24"/>
          <w:vertAlign w:val="superscript"/>
        </w:rPr>
        <w:t>rd</w:t>
      </w:r>
      <w:r>
        <w:rPr>
          <w:sz w:val="24"/>
          <w:szCs w:val="24"/>
        </w:rPr>
        <w:t xml:space="preserve"> Law.</w:t>
      </w:r>
    </w:p>
    <w:p w:rsidR="00F15CD2" w:rsidRDefault="00F15CD2" w:rsidP="00F15CD2">
      <w:pPr>
        <w:rPr>
          <w:sz w:val="24"/>
          <w:szCs w:val="24"/>
        </w:rPr>
      </w:pPr>
    </w:p>
    <w:p w:rsidR="00F15CD2" w:rsidRDefault="00F15CD2" w:rsidP="00F15CD2">
      <w:pPr>
        <w:pStyle w:val="ListParagraph"/>
        <w:numPr>
          <w:ilvl w:val="0"/>
          <w:numId w:val="1"/>
        </w:numPr>
        <w:rPr>
          <w:sz w:val="24"/>
          <w:szCs w:val="24"/>
        </w:rPr>
      </w:pPr>
      <w:r>
        <w:rPr>
          <w:sz w:val="24"/>
          <w:szCs w:val="24"/>
        </w:rPr>
        <w:t xml:space="preserve"> </w:t>
      </w:r>
      <w:proofErr w:type="spellStart"/>
      <w:r>
        <w:rPr>
          <w:sz w:val="24"/>
          <w:szCs w:val="24"/>
        </w:rPr>
        <w:t>Kepler’s</w:t>
      </w:r>
      <w:proofErr w:type="spellEnd"/>
      <w:r>
        <w:rPr>
          <w:sz w:val="24"/>
          <w:szCs w:val="24"/>
        </w:rPr>
        <w:t xml:space="preserve"> 3</w:t>
      </w:r>
      <w:r w:rsidRPr="00F15CD2">
        <w:rPr>
          <w:sz w:val="24"/>
          <w:szCs w:val="24"/>
          <w:vertAlign w:val="superscript"/>
        </w:rPr>
        <w:t>rd</w:t>
      </w:r>
      <w:r>
        <w:rPr>
          <w:sz w:val="24"/>
          <w:szCs w:val="24"/>
        </w:rPr>
        <w:t xml:space="preserve"> Law can be written in the following simple form:</w:t>
      </w:r>
    </w:p>
    <w:p w:rsidR="00F15CD2" w:rsidRPr="00856233" w:rsidRDefault="00F15CD2" w:rsidP="00F15CD2">
      <w:pPr>
        <w:pStyle w:val="ListParagraph"/>
        <w:jc w:val="center"/>
        <w:rPr>
          <w:b/>
          <w:sz w:val="24"/>
          <w:szCs w:val="24"/>
        </w:rPr>
      </w:pPr>
      <w:r w:rsidRPr="00856233">
        <w:rPr>
          <w:b/>
          <w:sz w:val="24"/>
          <w:szCs w:val="24"/>
        </w:rPr>
        <w:t>P</w:t>
      </w:r>
      <w:r w:rsidRPr="00856233">
        <w:rPr>
          <w:b/>
          <w:sz w:val="24"/>
          <w:szCs w:val="24"/>
          <w:vertAlign w:val="superscript"/>
        </w:rPr>
        <w:t>2</w:t>
      </w:r>
      <w:r w:rsidRPr="00856233">
        <w:rPr>
          <w:b/>
          <w:sz w:val="24"/>
          <w:szCs w:val="24"/>
        </w:rPr>
        <w:t xml:space="preserve"> = a</w:t>
      </w:r>
      <w:r w:rsidRPr="00856233">
        <w:rPr>
          <w:b/>
          <w:sz w:val="24"/>
          <w:szCs w:val="24"/>
          <w:vertAlign w:val="superscript"/>
        </w:rPr>
        <w:t>3</w:t>
      </w:r>
    </w:p>
    <w:p w:rsidR="00F15CD2" w:rsidRPr="00003672" w:rsidRDefault="00856233" w:rsidP="00003672">
      <w:pPr>
        <w:pStyle w:val="ListParagraph"/>
        <w:rPr>
          <w:sz w:val="24"/>
          <w:szCs w:val="24"/>
        </w:rPr>
      </w:pPr>
      <w:proofErr w:type="gramStart"/>
      <w:r>
        <w:rPr>
          <w:sz w:val="24"/>
          <w:szCs w:val="24"/>
        </w:rPr>
        <w:t>w</w:t>
      </w:r>
      <w:r w:rsidR="00F15CD2">
        <w:rPr>
          <w:sz w:val="24"/>
          <w:szCs w:val="24"/>
        </w:rPr>
        <w:t>here</w:t>
      </w:r>
      <w:proofErr w:type="gramEnd"/>
      <w:r w:rsidR="00F15CD2">
        <w:rPr>
          <w:sz w:val="24"/>
          <w:szCs w:val="24"/>
        </w:rPr>
        <w:t xml:space="preserve"> P is in years and </w:t>
      </w:r>
      <w:r>
        <w:rPr>
          <w:sz w:val="24"/>
          <w:szCs w:val="24"/>
        </w:rPr>
        <w:t>“</w:t>
      </w:r>
      <w:r w:rsidR="00F15CD2">
        <w:rPr>
          <w:sz w:val="24"/>
          <w:szCs w:val="24"/>
        </w:rPr>
        <w:t>a</w:t>
      </w:r>
      <w:r>
        <w:rPr>
          <w:sz w:val="24"/>
          <w:szCs w:val="24"/>
        </w:rPr>
        <w:t>”</w:t>
      </w:r>
      <w:r w:rsidR="00F15CD2">
        <w:rPr>
          <w:sz w:val="24"/>
          <w:szCs w:val="24"/>
        </w:rPr>
        <w:t xml:space="preserve"> is in </w:t>
      </w:r>
      <w:proofErr w:type="spellStart"/>
      <w:r w:rsidR="00F15CD2">
        <w:rPr>
          <w:sz w:val="24"/>
          <w:szCs w:val="24"/>
        </w:rPr>
        <w:t>a.u</w:t>
      </w:r>
      <w:proofErr w:type="spellEnd"/>
      <w:r w:rsidR="00F15CD2">
        <w:rPr>
          <w:sz w:val="24"/>
          <w:szCs w:val="24"/>
        </w:rPr>
        <w:t>.</w:t>
      </w:r>
      <w:r w:rsidR="00003672">
        <w:rPr>
          <w:sz w:val="24"/>
          <w:szCs w:val="24"/>
        </w:rPr>
        <w:t xml:space="preserve">  </w:t>
      </w:r>
      <w:r w:rsidR="00F15CD2" w:rsidRPr="00003672">
        <w:rPr>
          <w:sz w:val="24"/>
          <w:szCs w:val="24"/>
        </w:rPr>
        <w:t xml:space="preserve">This equation only works for </w:t>
      </w:r>
      <w:r w:rsidRPr="00003672">
        <w:rPr>
          <w:sz w:val="24"/>
          <w:szCs w:val="24"/>
        </w:rPr>
        <w:t>objects which are orbiting the S</w:t>
      </w:r>
      <w:r w:rsidR="00F15CD2" w:rsidRPr="00003672">
        <w:rPr>
          <w:sz w:val="24"/>
          <w:szCs w:val="24"/>
        </w:rPr>
        <w:t>un.</w:t>
      </w:r>
      <w:r w:rsidRPr="00003672">
        <w:rPr>
          <w:sz w:val="24"/>
          <w:szCs w:val="24"/>
        </w:rPr>
        <w:t xml:space="preserve">  </w:t>
      </w:r>
    </w:p>
    <w:p w:rsidR="00F15CD2" w:rsidRDefault="00F15CD2" w:rsidP="00F15CD2">
      <w:pPr>
        <w:pStyle w:val="ListParagraph"/>
        <w:rPr>
          <w:sz w:val="24"/>
          <w:szCs w:val="24"/>
        </w:rPr>
      </w:pPr>
    </w:p>
    <w:p w:rsidR="00F15CD2" w:rsidRDefault="00F15CD2" w:rsidP="00003672">
      <w:pPr>
        <w:pStyle w:val="ListParagraph"/>
        <w:rPr>
          <w:sz w:val="24"/>
          <w:szCs w:val="24"/>
        </w:rPr>
      </w:pPr>
      <w:r>
        <w:rPr>
          <w:sz w:val="24"/>
          <w:szCs w:val="24"/>
        </w:rPr>
        <w:t>Using the above formula and the information from the table</w:t>
      </w:r>
      <w:r w:rsidR="00003672">
        <w:rPr>
          <w:sz w:val="24"/>
          <w:szCs w:val="24"/>
        </w:rPr>
        <w:t xml:space="preserve"> you printed, calculate the s</w:t>
      </w:r>
      <w:r w:rsidR="00856233">
        <w:rPr>
          <w:sz w:val="24"/>
          <w:szCs w:val="24"/>
        </w:rPr>
        <w:t>emi</w:t>
      </w:r>
      <w:r>
        <w:rPr>
          <w:sz w:val="24"/>
          <w:szCs w:val="24"/>
        </w:rPr>
        <w:t>-major a</w:t>
      </w:r>
      <w:r w:rsidR="00856233">
        <w:rPr>
          <w:sz w:val="24"/>
          <w:szCs w:val="24"/>
        </w:rPr>
        <w:t>xes of the two asteroids Pallas</w:t>
      </w:r>
      <w:r>
        <w:rPr>
          <w:sz w:val="24"/>
          <w:szCs w:val="24"/>
        </w:rPr>
        <w:t xml:space="preserve"> and Ceres.</w:t>
      </w:r>
    </w:p>
    <w:p w:rsidR="00F15CD2" w:rsidRDefault="00F15CD2" w:rsidP="00F15CD2">
      <w:pPr>
        <w:pStyle w:val="ListParagraph"/>
        <w:rPr>
          <w:sz w:val="24"/>
          <w:szCs w:val="24"/>
        </w:rPr>
      </w:pPr>
    </w:p>
    <w:p w:rsidR="00F15CD2" w:rsidRDefault="00F15CD2" w:rsidP="00F15CD2">
      <w:pPr>
        <w:pStyle w:val="ListParagraph"/>
        <w:rPr>
          <w:sz w:val="24"/>
          <w:szCs w:val="24"/>
        </w:rPr>
      </w:pPr>
    </w:p>
    <w:p w:rsidR="00F15CD2" w:rsidRDefault="00F15CD2" w:rsidP="00F15CD2">
      <w:pPr>
        <w:pStyle w:val="ListParagraph"/>
        <w:rPr>
          <w:sz w:val="24"/>
          <w:szCs w:val="24"/>
        </w:rPr>
      </w:pPr>
    </w:p>
    <w:p w:rsidR="00F15CD2" w:rsidRDefault="00F15CD2" w:rsidP="00F15CD2">
      <w:pPr>
        <w:pStyle w:val="ListParagraph"/>
        <w:rPr>
          <w:sz w:val="24"/>
          <w:szCs w:val="24"/>
        </w:rPr>
      </w:pPr>
      <w:r>
        <w:rPr>
          <w:sz w:val="24"/>
          <w:szCs w:val="24"/>
        </w:rPr>
        <w:t>Their orbits are thus between the orbits of which planets?  (This is where almost all asteroids are – in the Asteroid Belt)</w:t>
      </w:r>
    </w:p>
    <w:p w:rsidR="00F15CD2" w:rsidRDefault="00F15CD2" w:rsidP="00F15CD2">
      <w:pPr>
        <w:pStyle w:val="ListParagraph"/>
        <w:rPr>
          <w:sz w:val="24"/>
          <w:szCs w:val="24"/>
        </w:rPr>
      </w:pPr>
    </w:p>
    <w:p w:rsidR="00F15CD2" w:rsidRDefault="00F15CD2" w:rsidP="00F15CD2">
      <w:pPr>
        <w:pStyle w:val="ListParagraph"/>
        <w:rPr>
          <w:sz w:val="24"/>
          <w:szCs w:val="24"/>
        </w:rPr>
      </w:pPr>
    </w:p>
    <w:p w:rsidR="00F15CD2" w:rsidRDefault="00F15CD2" w:rsidP="00F15CD2">
      <w:pPr>
        <w:pStyle w:val="ListParagraph"/>
        <w:rPr>
          <w:sz w:val="24"/>
          <w:szCs w:val="24"/>
        </w:rPr>
      </w:pPr>
    </w:p>
    <w:p w:rsidR="00F15CD2" w:rsidRDefault="00F15CD2" w:rsidP="00F15CD2">
      <w:pPr>
        <w:pStyle w:val="ListParagraph"/>
        <w:numPr>
          <w:ilvl w:val="0"/>
          <w:numId w:val="1"/>
        </w:numPr>
        <w:rPr>
          <w:sz w:val="24"/>
          <w:szCs w:val="24"/>
        </w:rPr>
      </w:pPr>
      <w:r>
        <w:rPr>
          <w:sz w:val="24"/>
          <w:szCs w:val="24"/>
        </w:rPr>
        <w:t xml:space="preserve"> Now calculate the cubes of the semi-major axes and the squares of the orbital periods of the planets listed in the table and fill in those spaces in the table.</w:t>
      </w:r>
    </w:p>
    <w:p w:rsidR="00F15CD2" w:rsidRDefault="00F15CD2" w:rsidP="00F15CD2">
      <w:pPr>
        <w:rPr>
          <w:sz w:val="24"/>
          <w:szCs w:val="24"/>
        </w:rPr>
      </w:pPr>
    </w:p>
    <w:tbl>
      <w:tblPr>
        <w:tblStyle w:val="TableGrid"/>
        <w:tblW w:w="0" w:type="auto"/>
        <w:jc w:val="center"/>
        <w:tblLook w:val="04A0"/>
      </w:tblPr>
      <w:tblGrid>
        <w:gridCol w:w="1915"/>
        <w:gridCol w:w="1915"/>
        <w:gridCol w:w="1915"/>
        <w:gridCol w:w="1915"/>
        <w:gridCol w:w="1916"/>
      </w:tblGrid>
      <w:tr w:rsidR="008900C3" w:rsidTr="00856233">
        <w:trPr>
          <w:jc w:val="center"/>
        </w:trPr>
        <w:tc>
          <w:tcPr>
            <w:tcW w:w="1915" w:type="dxa"/>
          </w:tcPr>
          <w:p w:rsidR="008900C3" w:rsidRDefault="008900C3" w:rsidP="00F15CD2">
            <w:pPr>
              <w:rPr>
                <w:sz w:val="24"/>
                <w:szCs w:val="24"/>
              </w:rPr>
            </w:pPr>
            <w:r>
              <w:rPr>
                <w:sz w:val="24"/>
                <w:szCs w:val="24"/>
              </w:rPr>
              <w:t>Object Name</w:t>
            </w:r>
          </w:p>
        </w:tc>
        <w:tc>
          <w:tcPr>
            <w:tcW w:w="1915" w:type="dxa"/>
          </w:tcPr>
          <w:p w:rsidR="008900C3" w:rsidRDefault="008900C3" w:rsidP="00F15CD2">
            <w:pPr>
              <w:rPr>
                <w:sz w:val="24"/>
                <w:szCs w:val="24"/>
              </w:rPr>
            </w:pPr>
            <w:r>
              <w:rPr>
                <w:sz w:val="24"/>
                <w:szCs w:val="24"/>
              </w:rPr>
              <w:t>Semi-major Axis (</w:t>
            </w:r>
            <w:proofErr w:type="spellStart"/>
            <w:r>
              <w:rPr>
                <w:sz w:val="24"/>
                <w:szCs w:val="24"/>
              </w:rPr>
              <w:t>a.u</w:t>
            </w:r>
            <w:proofErr w:type="spellEnd"/>
            <w:r>
              <w:rPr>
                <w:sz w:val="24"/>
                <w:szCs w:val="24"/>
              </w:rPr>
              <w:t>.)</w:t>
            </w:r>
          </w:p>
        </w:tc>
        <w:tc>
          <w:tcPr>
            <w:tcW w:w="1915" w:type="dxa"/>
          </w:tcPr>
          <w:p w:rsidR="008900C3" w:rsidRDefault="008900C3" w:rsidP="00F15CD2">
            <w:pPr>
              <w:rPr>
                <w:sz w:val="24"/>
                <w:szCs w:val="24"/>
              </w:rPr>
            </w:pPr>
            <w:r>
              <w:rPr>
                <w:sz w:val="24"/>
                <w:szCs w:val="24"/>
              </w:rPr>
              <w:t>Orbital Period (years)</w:t>
            </w:r>
          </w:p>
        </w:tc>
        <w:tc>
          <w:tcPr>
            <w:tcW w:w="1915" w:type="dxa"/>
          </w:tcPr>
          <w:p w:rsidR="008900C3" w:rsidRPr="008900C3" w:rsidRDefault="008900C3" w:rsidP="00F15CD2">
            <w:pPr>
              <w:rPr>
                <w:sz w:val="24"/>
                <w:szCs w:val="24"/>
                <w:vertAlign w:val="superscript"/>
              </w:rPr>
            </w:pPr>
            <w:r>
              <w:rPr>
                <w:sz w:val="24"/>
                <w:szCs w:val="24"/>
              </w:rPr>
              <w:t>a</w:t>
            </w:r>
            <w:r>
              <w:rPr>
                <w:sz w:val="24"/>
                <w:szCs w:val="24"/>
                <w:vertAlign w:val="superscript"/>
              </w:rPr>
              <w:t>3</w:t>
            </w:r>
          </w:p>
        </w:tc>
        <w:tc>
          <w:tcPr>
            <w:tcW w:w="1916" w:type="dxa"/>
          </w:tcPr>
          <w:p w:rsidR="008900C3" w:rsidRPr="008900C3" w:rsidRDefault="008900C3" w:rsidP="00F15CD2">
            <w:pPr>
              <w:rPr>
                <w:sz w:val="24"/>
                <w:szCs w:val="24"/>
                <w:vertAlign w:val="superscript"/>
              </w:rPr>
            </w:pPr>
            <w:r>
              <w:rPr>
                <w:sz w:val="24"/>
                <w:szCs w:val="24"/>
              </w:rPr>
              <w:t>P</w:t>
            </w:r>
            <w:r>
              <w:rPr>
                <w:sz w:val="24"/>
                <w:szCs w:val="24"/>
                <w:vertAlign w:val="superscript"/>
              </w:rPr>
              <w:t>2</w:t>
            </w:r>
          </w:p>
        </w:tc>
      </w:tr>
      <w:tr w:rsidR="008900C3" w:rsidTr="00856233">
        <w:trPr>
          <w:jc w:val="center"/>
        </w:trPr>
        <w:tc>
          <w:tcPr>
            <w:tcW w:w="1915" w:type="dxa"/>
          </w:tcPr>
          <w:p w:rsidR="008900C3" w:rsidRDefault="008900C3" w:rsidP="00F15CD2">
            <w:pPr>
              <w:rPr>
                <w:sz w:val="24"/>
                <w:szCs w:val="24"/>
              </w:rPr>
            </w:pPr>
            <w:r>
              <w:rPr>
                <w:sz w:val="24"/>
                <w:szCs w:val="24"/>
              </w:rPr>
              <w:t>Mercury</w:t>
            </w:r>
          </w:p>
        </w:tc>
        <w:tc>
          <w:tcPr>
            <w:tcW w:w="1915" w:type="dxa"/>
          </w:tcPr>
          <w:p w:rsidR="008900C3" w:rsidRDefault="008900C3" w:rsidP="00F15CD2">
            <w:pPr>
              <w:rPr>
                <w:sz w:val="24"/>
                <w:szCs w:val="24"/>
              </w:rPr>
            </w:pPr>
            <w:r>
              <w:rPr>
                <w:sz w:val="24"/>
                <w:szCs w:val="24"/>
              </w:rPr>
              <w:t>0.39</w:t>
            </w:r>
          </w:p>
        </w:tc>
        <w:tc>
          <w:tcPr>
            <w:tcW w:w="1915" w:type="dxa"/>
          </w:tcPr>
          <w:p w:rsidR="008900C3" w:rsidRDefault="008900C3" w:rsidP="00F15CD2">
            <w:pPr>
              <w:rPr>
                <w:sz w:val="24"/>
                <w:szCs w:val="24"/>
              </w:rPr>
            </w:pPr>
            <w:r>
              <w:rPr>
                <w:sz w:val="24"/>
                <w:szCs w:val="24"/>
              </w:rPr>
              <w:t>0.24</w:t>
            </w:r>
          </w:p>
        </w:tc>
        <w:tc>
          <w:tcPr>
            <w:tcW w:w="1915" w:type="dxa"/>
          </w:tcPr>
          <w:p w:rsidR="008900C3" w:rsidRDefault="008900C3" w:rsidP="00F15CD2">
            <w:pPr>
              <w:rPr>
                <w:sz w:val="24"/>
                <w:szCs w:val="24"/>
              </w:rPr>
            </w:pPr>
          </w:p>
        </w:tc>
        <w:tc>
          <w:tcPr>
            <w:tcW w:w="1916" w:type="dxa"/>
          </w:tcPr>
          <w:p w:rsidR="008900C3" w:rsidRDefault="008900C3" w:rsidP="00F15CD2">
            <w:pPr>
              <w:rPr>
                <w:sz w:val="24"/>
                <w:szCs w:val="24"/>
              </w:rPr>
            </w:pPr>
          </w:p>
        </w:tc>
      </w:tr>
      <w:tr w:rsidR="008900C3" w:rsidTr="00856233">
        <w:trPr>
          <w:jc w:val="center"/>
        </w:trPr>
        <w:tc>
          <w:tcPr>
            <w:tcW w:w="1915" w:type="dxa"/>
          </w:tcPr>
          <w:p w:rsidR="008900C3" w:rsidRDefault="008900C3" w:rsidP="00F15CD2">
            <w:pPr>
              <w:rPr>
                <w:sz w:val="24"/>
                <w:szCs w:val="24"/>
              </w:rPr>
            </w:pPr>
            <w:r>
              <w:rPr>
                <w:sz w:val="24"/>
                <w:szCs w:val="24"/>
              </w:rPr>
              <w:t>Earth</w:t>
            </w:r>
          </w:p>
        </w:tc>
        <w:tc>
          <w:tcPr>
            <w:tcW w:w="1915" w:type="dxa"/>
          </w:tcPr>
          <w:p w:rsidR="008900C3" w:rsidRDefault="008900C3" w:rsidP="00F15CD2">
            <w:pPr>
              <w:rPr>
                <w:sz w:val="24"/>
                <w:szCs w:val="24"/>
              </w:rPr>
            </w:pPr>
            <w:r>
              <w:rPr>
                <w:sz w:val="24"/>
                <w:szCs w:val="24"/>
              </w:rPr>
              <w:t>1</w:t>
            </w:r>
          </w:p>
        </w:tc>
        <w:tc>
          <w:tcPr>
            <w:tcW w:w="1915" w:type="dxa"/>
          </w:tcPr>
          <w:p w:rsidR="008900C3" w:rsidRDefault="008900C3" w:rsidP="00F15CD2">
            <w:pPr>
              <w:rPr>
                <w:sz w:val="24"/>
                <w:szCs w:val="24"/>
              </w:rPr>
            </w:pPr>
            <w:r>
              <w:rPr>
                <w:sz w:val="24"/>
                <w:szCs w:val="24"/>
              </w:rPr>
              <w:t>1</w:t>
            </w:r>
          </w:p>
        </w:tc>
        <w:tc>
          <w:tcPr>
            <w:tcW w:w="1915" w:type="dxa"/>
          </w:tcPr>
          <w:p w:rsidR="008900C3" w:rsidRDefault="008900C3" w:rsidP="00F15CD2">
            <w:pPr>
              <w:rPr>
                <w:sz w:val="24"/>
                <w:szCs w:val="24"/>
              </w:rPr>
            </w:pPr>
          </w:p>
        </w:tc>
        <w:tc>
          <w:tcPr>
            <w:tcW w:w="1916" w:type="dxa"/>
          </w:tcPr>
          <w:p w:rsidR="008900C3" w:rsidRDefault="008900C3" w:rsidP="00F15CD2">
            <w:pPr>
              <w:rPr>
                <w:sz w:val="24"/>
                <w:szCs w:val="24"/>
              </w:rPr>
            </w:pPr>
          </w:p>
        </w:tc>
      </w:tr>
      <w:tr w:rsidR="008900C3" w:rsidTr="00856233">
        <w:trPr>
          <w:jc w:val="center"/>
        </w:trPr>
        <w:tc>
          <w:tcPr>
            <w:tcW w:w="1915" w:type="dxa"/>
          </w:tcPr>
          <w:p w:rsidR="008900C3" w:rsidRDefault="008900C3" w:rsidP="00F15CD2">
            <w:pPr>
              <w:rPr>
                <w:sz w:val="24"/>
                <w:szCs w:val="24"/>
              </w:rPr>
            </w:pPr>
            <w:r>
              <w:rPr>
                <w:sz w:val="24"/>
                <w:szCs w:val="24"/>
              </w:rPr>
              <w:t>Jupiter</w:t>
            </w:r>
          </w:p>
        </w:tc>
        <w:tc>
          <w:tcPr>
            <w:tcW w:w="1915" w:type="dxa"/>
          </w:tcPr>
          <w:p w:rsidR="008900C3" w:rsidRDefault="008900C3" w:rsidP="00F15CD2">
            <w:pPr>
              <w:rPr>
                <w:sz w:val="24"/>
                <w:szCs w:val="24"/>
              </w:rPr>
            </w:pPr>
            <w:r>
              <w:rPr>
                <w:sz w:val="24"/>
                <w:szCs w:val="24"/>
              </w:rPr>
              <w:t>5.2</w:t>
            </w:r>
          </w:p>
        </w:tc>
        <w:tc>
          <w:tcPr>
            <w:tcW w:w="1915" w:type="dxa"/>
          </w:tcPr>
          <w:p w:rsidR="008900C3" w:rsidRDefault="008900C3" w:rsidP="00F15CD2">
            <w:pPr>
              <w:rPr>
                <w:sz w:val="24"/>
                <w:szCs w:val="24"/>
              </w:rPr>
            </w:pPr>
            <w:r>
              <w:rPr>
                <w:sz w:val="24"/>
                <w:szCs w:val="24"/>
              </w:rPr>
              <w:t>11.88</w:t>
            </w:r>
          </w:p>
        </w:tc>
        <w:tc>
          <w:tcPr>
            <w:tcW w:w="1915" w:type="dxa"/>
          </w:tcPr>
          <w:p w:rsidR="008900C3" w:rsidRDefault="008900C3" w:rsidP="00F15CD2">
            <w:pPr>
              <w:rPr>
                <w:sz w:val="24"/>
                <w:szCs w:val="24"/>
              </w:rPr>
            </w:pPr>
          </w:p>
        </w:tc>
        <w:tc>
          <w:tcPr>
            <w:tcW w:w="1916" w:type="dxa"/>
          </w:tcPr>
          <w:p w:rsidR="008900C3" w:rsidRDefault="008900C3" w:rsidP="00F15CD2">
            <w:pPr>
              <w:rPr>
                <w:sz w:val="24"/>
                <w:szCs w:val="24"/>
              </w:rPr>
            </w:pPr>
          </w:p>
        </w:tc>
      </w:tr>
      <w:tr w:rsidR="008900C3" w:rsidTr="00856233">
        <w:trPr>
          <w:jc w:val="center"/>
        </w:trPr>
        <w:tc>
          <w:tcPr>
            <w:tcW w:w="1915" w:type="dxa"/>
          </w:tcPr>
          <w:p w:rsidR="008900C3" w:rsidRDefault="008900C3" w:rsidP="00F15CD2">
            <w:pPr>
              <w:rPr>
                <w:sz w:val="24"/>
                <w:szCs w:val="24"/>
              </w:rPr>
            </w:pPr>
            <w:r>
              <w:rPr>
                <w:sz w:val="24"/>
                <w:szCs w:val="24"/>
              </w:rPr>
              <w:t>Neptune</w:t>
            </w:r>
          </w:p>
        </w:tc>
        <w:tc>
          <w:tcPr>
            <w:tcW w:w="1915" w:type="dxa"/>
          </w:tcPr>
          <w:p w:rsidR="008900C3" w:rsidRDefault="008900C3" w:rsidP="00F15CD2">
            <w:pPr>
              <w:rPr>
                <w:sz w:val="24"/>
                <w:szCs w:val="24"/>
              </w:rPr>
            </w:pPr>
            <w:r>
              <w:rPr>
                <w:sz w:val="24"/>
                <w:szCs w:val="24"/>
              </w:rPr>
              <w:t>30.06</w:t>
            </w:r>
          </w:p>
        </w:tc>
        <w:tc>
          <w:tcPr>
            <w:tcW w:w="1915" w:type="dxa"/>
          </w:tcPr>
          <w:p w:rsidR="008900C3" w:rsidRDefault="008900C3" w:rsidP="00F15CD2">
            <w:pPr>
              <w:rPr>
                <w:sz w:val="24"/>
                <w:szCs w:val="24"/>
              </w:rPr>
            </w:pPr>
            <w:r>
              <w:rPr>
                <w:sz w:val="24"/>
                <w:szCs w:val="24"/>
              </w:rPr>
              <w:t>164.82</w:t>
            </w:r>
          </w:p>
        </w:tc>
        <w:tc>
          <w:tcPr>
            <w:tcW w:w="1915" w:type="dxa"/>
          </w:tcPr>
          <w:p w:rsidR="008900C3" w:rsidRDefault="008900C3" w:rsidP="00F15CD2">
            <w:pPr>
              <w:rPr>
                <w:sz w:val="24"/>
                <w:szCs w:val="24"/>
              </w:rPr>
            </w:pPr>
          </w:p>
        </w:tc>
        <w:tc>
          <w:tcPr>
            <w:tcW w:w="1916" w:type="dxa"/>
          </w:tcPr>
          <w:p w:rsidR="008900C3" w:rsidRDefault="008900C3" w:rsidP="00F15CD2">
            <w:pPr>
              <w:rPr>
                <w:sz w:val="24"/>
                <w:szCs w:val="24"/>
              </w:rPr>
            </w:pPr>
          </w:p>
        </w:tc>
      </w:tr>
    </w:tbl>
    <w:p w:rsidR="001B274D" w:rsidRDefault="001B274D" w:rsidP="00F15CD2">
      <w:pPr>
        <w:rPr>
          <w:sz w:val="24"/>
          <w:szCs w:val="24"/>
        </w:rPr>
      </w:pPr>
    </w:p>
    <w:p w:rsidR="001B274D" w:rsidRDefault="001B274D" w:rsidP="001B274D">
      <w:pPr>
        <w:pStyle w:val="ListParagraph"/>
        <w:numPr>
          <w:ilvl w:val="0"/>
          <w:numId w:val="1"/>
        </w:numPr>
        <w:rPr>
          <w:sz w:val="24"/>
          <w:szCs w:val="24"/>
        </w:rPr>
      </w:pPr>
      <w:r>
        <w:rPr>
          <w:sz w:val="24"/>
          <w:szCs w:val="24"/>
        </w:rPr>
        <w:t xml:space="preserve"> Using Excel plot P</w:t>
      </w:r>
      <w:r>
        <w:rPr>
          <w:sz w:val="24"/>
          <w:szCs w:val="24"/>
          <w:vertAlign w:val="superscript"/>
        </w:rPr>
        <w:t>2</w:t>
      </w:r>
      <w:r>
        <w:rPr>
          <w:sz w:val="24"/>
          <w:szCs w:val="24"/>
        </w:rPr>
        <w:t xml:space="preserve"> on the x-axis and a</w:t>
      </w:r>
      <w:r>
        <w:rPr>
          <w:sz w:val="24"/>
          <w:szCs w:val="24"/>
          <w:vertAlign w:val="superscript"/>
        </w:rPr>
        <w:t>3</w:t>
      </w:r>
      <w:r>
        <w:rPr>
          <w:sz w:val="24"/>
          <w:szCs w:val="24"/>
        </w:rPr>
        <w:t xml:space="preserve"> on the y-axis for the planets in the table above.  Describe the general trend of the points you plotted.  Does this plot demonstrate a linear relationship?</w:t>
      </w:r>
      <w:r w:rsidR="00856233">
        <w:rPr>
          <w:sz w:val="24"/>
          <w:szCs w:val="24"/>
        </w:rPr>
        <w:t xml:space="preserve"> (Turn this graph in with your lab on Monday)</w:t>
      </w:r>
    </w:p>
    <w:p w:rsidR="001B274D" w:rsidRDefault="001B274D" w:rsidP="001B274D">
      <w:pPr>
        <w:rPr>
          <w:sz w:val="24"/>
          <w:szCs w:val="24"/>
        </w:rPr>
      </w:pPr>
    </w:p>
    <w:p w:rsidR="001B274D" w:rsidRDefault="001B274D" w:rsidP="001B274D">
      <w:pPr>
        <w:rPr>
          <w:sz w:val="24"/>
          <w:szCs w:val="24"/>
        </w:rPr>
      </w:pPr>
    </w:p>
    <w:p w:rsidR="001B274D" w:rsidRDefault="001B274D" w:rsidP="001B274D">
      <w:pPr>
        <w:rPr>
          <w:sz w:val="24"/>
          <w:szCs w:val="24"/>
        </w:rPr>
      </w:pPr>
    </w:p>
    <w:p w:rsidR="001B274D" w:rsidRDefault="001B274D" w:rsidP="001B274D">
      <w:pPr>
        <w:rPr>
          <w:sz w:val="24"/>
          <w:szCs w:val="24"/>
        </w:rPr>
      </w:pPr>
    </w:p>
    <w:p w:rsidR="001B274D" w:rsidRDefault="001B274D" w:rsidP="001B274D">
      <w:pPr>
        <w:pStyle w:val="ListParagraph"/>
        <w:numPr>
          <w:ilvl w:val="0"/>
          <w:numId w:val="1"/>
        </w:numPr>
        <w:rPr>
          <w:sz w:val="24"/>
          <w:szCs w:val="24"/>
        </w:rPr>
      </w:pPr>
      <w:r>
        <w:rPr>
          <w:sz w:val="24"/>
          <w:szCs w:val="24"/>
        </w:rPr>
        <w:t>This question uses the 1</w:t>
      </w:r>
      <w:r w:rsidRPr="001B274D">
        <w:rPr>
          <w:sz w:val="24"/>
          <w:szCs w:val="24"/>
          <w:vertAlign w:val="superscript"/>
        </w:rPr>
        <w:t>st</w:t>
      </w:r>
      <w:r>
        <w:rPr>
          <w:sz w:val="24"/>
          <w:szCs w:val="24"/>
        </w:rPr>
        <w:t xml:space="preserve"> applet on the </w:t>
      </w:r>
      <w:proofErr w:type="spellStart"/>
      <w:r>
        <w:rPr>
          <w:sz w:val="24"/>
          <w:szCs w:val="24"/>
        </w:rPr>
        <w:t>Kepler’s</w:t>
      </w:r>
      <w:proofErr w:type="spellEnd"/>
      <w:r>
        <w:rPr>
          <w:sz w:val="24"/>
          <w:szCs w:val="24"/>
        </w:rPr>
        <w:t xml:space="preserve"> 3</w:t>
      </w:r>
      <w:r w:rsidRPr="001B274D">
        <w:rPr>
          <w:sz w:val="24"/>
          <w:szCs w:val="24"/>
          <w:vertAlign w:val="superscript"/>
        </w:rPr>
        <w:t>rd</w:t>
      </w:r>
      <w:r>
        <w:rPr>
          <w:sz w:val="24"/>
          <w:szCs w:val="24"/>
        </w:rPr>
        <w:t xml:space="preserve"> Law page.  Set the orbits tab to “All Orbits” and chose the 3 month time increment.  Now find out how many orbits Jupiter </w:t>
      </w:r>
      <w:r>
        <w:rPr>
          <w:sz w:val="24"/>
          <w:szCs w:val="24"/>
        </w:rPr>
        <w:lastRenderedPageBreak/>
        <w:t>completes in the time it takes Saturn to do one orbit.  What did you find?  Does your answer make sense given the above table?</w:t>
      </w:r>
    </w:p>
    <w:p w:rsidR="001B274D" w:rsidRDefault="001B274D" w:rsidP="001B274D">
      <w:pPr>
        <w:rPr>
          <w:sz w:val="24"/>
          <w:szCs w:val="24"/>
        </w:rPr>
      </w:pPr>
    </w:p>
    <w:p w:rsidR="001B274D" w:rsidRDefault="001B274D" w:rsidP="007752DF">
      <w:pPr>
        <w:tabs>
          <w:tab w:val="left" w:pos="2220"/>
        </w:tabs>
        <w:rPr>
          <w:sz w:val="24"/>
          <w:szCs w:val="24"/>
        </w:rPr>
      </w:pPr>
    </w:p>
    <w:p w:rsidR="001B274D" w:rsidRDefault="001B274D" w:rsidP="001B274D">
      <w:pPr>
        <w:pStyle w:val="ListParagraph"/>
        <w:numPr>
          <w:ilvl w:val="0"/>
          <w:numId w:val="1"/>
        </w:numPr>
        <w:rPr>
          <w:sz w:val="24"/>
          <w:szCs w:val="24"/>
        </w:rPr>
      </w:pPr>
      <w:r>
        <w:rPr>
          <w:sz w:val="24"/>
          <w:szCs w:val="24"/>
        </w:rPr>
        <w:t xml:space="preserve"> Using the same applet, play with the viewing angle and zoom until you can clearly see the tilts of the orbits for all bodies from Mercury to Eris.  Which two bodies in the applet have the greatest tilts?</w:t>
      </w:r>
    </w:p>
    <w:p w:rsidR="001B274D" w:rsidRDefault="001B274D" w:rsidP="001B274D">
      <w:pPr>
        <w:rPr>
          <w:sz w:val="24"/>
          <w:szCs w:val="24"/>
        </w:rPr>
      </w:pPr>
    </w:p>
    <w:p w:rsidR="001B274D" w:rsidRDefault="001B274D" w:rsidP="001B274D">
      <w:pPr>
        <w:pStyle w:val="ListParagraph"/>
        <w:numPr>
          <w:ilvl w:val="0"/>
          <w:numId w:val="1"/>
        </w:numPr>
        <w:rPr>
          <w:sz w:val="24"/>
          <w:szCs w:val="24"/>
        </w:rPr>
      </w:pPr>
      <w:r>
        <w:rPr>
          <w:sz w:val="24"/>
          <w:szCs w:val="24"/>
        </w:rPr>
        <w:t xml:space="preserve"> An important application of Newton’s generalization of </w:t>
      </w:r>
      <w:proofErr w:type="spellStart"/>
      <w:r>
        <w:rPr>
          <w:sz w:val="24"/>
          <w:szCs w:val="24"/>
        </w:rPr>
        <w:t>Kepler’s</w:t>
      </w:r>
      <w:proofErr w:type="spellEnd"/>
      <w:r>
        <w:rPr>
          <w:sz w:val="24"/>
          <w:szCs w:val="24"/>
        </w:rPr>
        <w:t xml:space="preserve"> 3</w:t>
      </w:r>
      <w:r w:rsidRPr="001B274D">
        <w:rPr>
          <w:sz w:val="24"/>
          <w:szCs w:val="24"/>
          <w:vertAlign w:val="superscript"/>
        </w:rPr>
        <w:t>rd</w:t>
      </w:r>
      <w:r>
        <w:rPr>
          <w:sz w:val="24"/>
          <w:szCs w:val="24"/>
        </w:rPr>
        <w:t xml:space="preserve"> law is being able to determine the mass of a central body based on the motion of a satellite around that body.  In order to apply the following equation, the mass of the central body has to be much greater than whatever is orbiting it (this makes sense – think about the masses of the planets vs. the Sun’s mass).</w:t>
      </w:r>
    </w:p>
    <w:p w:rsidR="001B274D" w:rsidRDefault="001B274D" w:rsidP="001B274D">
      <w:pPr>
        <w:rPr>
          <w:sz w:val="24"/>
          <w:szCs w:val="24"/>
        </w:rPr>
      </w:pPr>
    </w:p>
    <w:p w:rsidR="001B274D" w:rsidRPr="001B274D" w:rsidRDefault="001B274D" w:rsidP="001B274D">
      <w:pPr>
        <w:jc w:val="center"/>
        <w:rPr>
          <w:sz w:val="24"/>
          <w:szCs w:val="24"/>
        </w:rPr>
      </w:pPr>
      <w:r>
        <w:rPr>
          <w:sz w:val="24"/>
          <w:szCs w:val="24"/>
        </w:rPr>
        <w:t>M = a</w:t>
      </w:r>
      <w:r>
        <w:rPr>
          <w:sz w:val="24"/>
          <w:szCs w:val="24"/>
          <w:vertAlign w:val="superscript"/>
        </w:rPr>
        <w:t>3</w:t>
      </w:r>
      <w:r>
        <w:rPr>
          <w:sz w:val="24"/>
          <w:szCs w:val="24"/>
        </w:rPr>
        <w:t>/P</w:t>
      </w:r>
      <w:r>
        <w:rPr>
          <w:sz w:val="24"/>
          <w:szCs w:val="24"/>
          <w:vertAlign w:val="superscript"/>
        </w:rPr>
        <w:t>2</w:t>
      </w:r>
    </w:p>
    <w:p w:rsidR="001B274D" w:rsidRDefault="001B274D" w:rsidP="001B274D">
      <w:pPr>
        <w:pStyle w:val="ListParagraph"/>
        <w:rPr>
          <w:sz w:val="24"/>
          <w:szCs w:val="24"/>
        </w:rPr>
      </w:pPr>
      <w:r>
        <w:rPr>
          <w:sz w:val="24"/>
          <w:szCs w:val="24"/>
        </w:rPr>
        <w:t xml:space="preserve"> Remember that “a” still has to be in AU, P in years, and then the mass, M, comes out in units of the Sun’s mass, or solar masses.</w:t>
      </w:r>
    </w:p>
    <w:p w:rsidR="001B274D" w:rsidRDefault="001B274D" w:rsidP="001B274D">
      <w:pPr>
        <w:rPr>
          <w:sz w:val="24"/>
          <w:szCs w:val="24"/>
        </w:rPr>
      </w:pPr>
      <w:r>
        <w:rPr>
          <w:sz w:val="24"/>
          <w:szCs w:val="24"/>
        </w:rPr>
        <w:tab/>
        <w:t xml:space="preserve">One of Jupiter’s moons, </w:t>
      </w:r>
      <w:proofErr w:type="spellStart"/>
      <w:r>
        <w:rPr>
          <w:sz w:val="24"/>
          <w:szCs w:val="24"/>
        </w:rPr>
        <w:t>Europa</w:t>
      </w:r>
      <w:proofErr w:type="spellEnd"/>
      <w:r>
        <w:rPr>
          <w:sz w:val="24"/>
          <w:szCs w:val="24"/>
        </w:rPr>
        <w:t xml:space="preserve">, orbits Jupiter with a period of 3.6 days (0.01 years) with </w:t>
      </w:r>
      <w:r w:rsidR="00856233">
        <w:rPr>
          <w:sz w:val="24"/>
          <w:szCs w:val="24"/>
        </w:rPr>
        <w:tab/>
      </w:r>
      <w:r>
        <w:rPr>
          <w:sz w:val="24"/>
          <w:szCs w:val="24"/>
        </w:rPr>
        <w:t xml:space="preserve">a semi-major axis </w:t>
      </w:r>
      <w:proofErr w:type="gramStart"/>
      <w:r>
        <w:rPr>
          <w:sz w:val="24"/>
          <w:szCs w:val="24"/>
        </w:rPr>
        <w:t xml:space="preserve">of 0.004 </w:t>
      </w:r>
      <w:proofErr w:type="spellStart"/>
      <w:r>
        <w:rPr>
          <w:sz w:val="24"/>
          <w:szCs w:val="24"/>
        </w:rPr>
        <w:t>a.u</w:t>
      </w:r>
      <w:proofErr w:type="spellEnd"/>
      <w:proofErr w:type="gramEnd"/>
      <w:r>
        <w:rPr>
          <w:sz w:val="24"/>
          <w:szCs w:val="24"/>
        </w:rPr>
        <w:t xml:space="preserve">.  Calculate the mass of the central body using the above </w:t>
      </w:r>
      <w:r w:rsidR="00856233">
        <w:rPr>
          <w:sz w:val="24"/>
          <w:szCs w:val="24"/>
        </w:rPr>
        <w:tab/>
      </w:r>
      <w:r>
        <w:rPr>
          <w:sz w:val="24"/>
          <w:szCs w:val="24"/>
        </w:rPr>
        <w:t>equation (remember your units):</w:t>
      </w:r>
    </w:p>
    <w:p w:rsidR="001B274D" w:rsidRDefault="001B274D" w:rsidP="001B274D">
      <w:pPr>
        <w:rPr>
          <w:sz w:val="24"/>
          <w:szCs w:val="24"/>
        </w:rPr>
      </w:pPr>
    </w:p>
    <w:p w:rsidR="001B274D" w:rsidRDefault="00856233" w:rsidP="001B274D">
      <w:pPr>
        <w:rPr>
          <w:sz w:val="24"/>
          <w:szCs w:val="24"/>
        </w:rPr>
      </w:pPr>
      <w:r>
        <w:rPr>
          <w:sz w:val="24"/>
          <w:szCs w:val="24"/>
        </w:rPr>
        <w:tab/>
      </w:r>
      <w:r w:rsidR="001B274D">
        <w:rPr>
          <w:sz w:val="24"/>
          <w:szCs w:val="24"/>
        </w:rPr>
        <w:t>Now look at the mass you calculated.  Does this seem plausible?</w:t>
      </w:r>
    </w:p>
    <w:p w:rsidR="001B274D" w:rsidRDefault="001B274D" w:rsidP="001B274D">
      <w:pPr>
        <w:rPr>
          <w:sz w:val="24"/>
          <w:szCs w:val="24"/>
        </w:rPr>
      </w:pPr>
    </w:p>
    <w:p w:rsidR="001B274D" w:rsidRDefault="001B274D" w:rsidP="001B274D">
      <w:pPr>
        <w:pStyle w:val="ListParagraph"/>
        <w:numPr>
          <w:ilvl w:val="0"/>
          <w:numId w:val="1"/>
        </w:numPr>
        <w:rPr>
          <w:sz w:val="24"/>
          <w:szCs w:val="24"/>
        </w:rPr>
      </w:pPr>
      <w:r>
        <w:rPr>
          <w:sz w:val="24"/>
          <w:szCs w:val="24"/>
        </w:rPr>
        <w:t xml:space="preserve"> A current topic of great interest in astronomy is the search for extra-solar planets.  There are now more extra</w:t>
      </w:r>
      <w:r w:rsidR="00856233">
        <w:rPr>
          <w:sz w:val="24"/>
          <w:szCs w:val="24"/>
        </w:rPr>
        <w:t>-</w:t>
      </w:r>
      <w:r>
        <w:rPr>
          <w:sz w:val="24"/>
          <w:szCs w:val="24"/>
        </w:rPr>
        <w:t xml:space="preserve">solar planets known than there are planets in our Solar System!  </w:t>
      </w:r>
      <w:r w:rsidR="00A50BDE">
        <w:rPr>
          <w:sz w:val="24"/>
          <w:szCs w:val="24"/>
        </w:rPr>
        <w:t>We will use the semi-major axes and periods of some extra</w:t>
      </w:r>
      <w:r w:rsidR="00856233">
        <w:rPr>
          <w:sz w:val="24"/>
          <w:szCs w:val="24"/>
        </w:rPr>
        <w:t>-</w:t>
      </w:r>
      <w:r w:rsidR="00A50BDE">
        <w:rPr>
          <w:sz w:val="24"/>
          <w:szCs w:val="24"/>
        </w:rPr>
        <w:t>solar planets to determine the masses of their parent stars.</w:t>
      </w:r>
    </w:p>
    <w:p w:rsidR="00A50BDE" w:rsidRDefault="00856233" w:rsidP="00A50BDE">
      <w:pPr>
        <w:rPr>
          <w:sz w:val="24"/>
          <w:szCs w:val="24"/>
        </w:rPr>
      </w:pPr>
      <w:r>
        <w:rPr>
          <w:sz w:val="24"/>
          <w:szCs w:val="24"/>
        </w:rPr>
        <w:tab/>
      </w:r>
      <w:r w:rsidR="00A50BDE">
        <w:rPr>
          <w:sz w:val="24"/>
          <w:szCs w:val="24"/>
        </w:rPr>
        <w:t xml:space="preserve">Go to the following link and look at the values for the </w:t>
      </w:r>
      <w:proofErr w:type="spellStart"/>
      <w:r w:rsidR="00A50BDE">
        <w:rPr>
          <w:sz w:val="24"/>
          <w:szCs w:val="24"/>
        </w:rPr>
        <w:t>extrasolar</w:t>
      </w:r>
      <w:proofErr w:type="spellEnd"/>
      <w:r w:rsidR="00A50BDE">
        <w:rPr>
          <w:sz w:val="24"/>
          <w:szCs w:val="24"/>
        </w:rPr>
        <w:t xml:space="preserve"> planets around the stars </w:t>
      </w:r>
      <w:r>
        <w:rPr>
          <w:sz w:val="24"/>
          <w:szCs w:val="24"/>
        </w:rPr>
        <w:tab/>
      </w:r>
      <w:r w:rsidR="00A50BDE">
        <w:rPr>
          <w:sz w:val="24"/>
          <w:szCs w:val="24"/>
        </w:rPr>
        <w:t xml:space="preserve">51 Peg and 47 </w:t>
      </w:r>
      <w:proofErr w:type="spellStart"/>
      <w:r w:rsidR="00A50BDE">
        <w:rPr>
          <w:sz w:val="24"/>
          <w:szCs w:val="24"/>
        </w:rPr>
        <w:t>UMa</w:t>
      </w:r>
      <w:proofErr w:type="spellEnd"/>
      <w:r w:rsidR="00A50BDE">
        <w:rPr>
          <w:sz w:val="24"/>
          <w:szCs w:val="24"/>
        </w:rPr>
        <w:t xml:space="preserve">.  </w:t>
      </w:r>
    </w:p>
    <w:p w:rsidR="00856233" w:rsidRDefault="00090AB5" w:rsidP="00856233">
      <w:pPr>
        <w:jc w:val="center"/>
        <w:rPr>
          <w:sz w:val="24"/>
          <w:szCs w:val="24"/>
        </w:rPr>
      </w:pPr>
      <w:hyperlink r:id="rId7" w:history="1">
        <w:r w:rsidR="00856233" w:rsidRPr="0020300B">
          <w:rPr>
            <w:rStyle w:val="Hyperlink"/>
            <w:sz w:val="24"/>
            <w:szCs w:val="24"/>
          </w:rPr>
          <w:t>http://exoplanet.eu/catalog-all.php</w:t>
        </w:r>
      </w:hyperlink>
    </w:p>
    <w:p w:rsidR="00A50BDE" w:rsidRDefault="00402814" w:rsidP="00A50BDE">
      <w:pPr>
        <w:rPr>
          <w:sz w:val="24"/>
          <w:szCs w:val="24"/>
        </w:rPr>
      </w:pPr>
      <w:r>
        <w:rPr>
          <w:sz w:val="24"/>
          <w:szCs w:val="24"/>
        </w:rPr>
        <w:lastRenderedPageBreak/>
        <w:tab/>
      </w:r>
      <w:r w:rsidR="00A50BDE">
        <w:rPr>
          <w:sz w:val="24"/>
          <w:szCs w:val="24"/>
        </w:rPr>
        <w:t xml:space="preserve">Calculate the masses of the stars, 51 Peg and 47 </w:t>
      </w:r>
      <w:proofErr w:type="spellStart"/>
      <w:r w:rsidR="00A50BDE">
        <w:rPr>
          <w:sz w:val="24"/>
          <w:szCs w:val="24"/>
        </w:rPr>
        <w:t>UMa</w:t>
      </w:r>
      <w:proofErr w:type="spellEnd"/>
      <w:r w:rsidR="00A50BDE">
        <w:rPr>
          <w:sz w:val="24"/>
          <w:szCs w:val="24"/>
        </w:rPr>
        <w:t xml:space="preserve"> the same way you calculated the </w:t>
      </w:r>
      <w:r w:rsidR="00856233">
        <w:rPr>
          <w:sz w:val="24"/>
          <w:szCs w:val="24"/>
        </w:rPr>
        <w:tab/>
      </w:r>
      <w:r w:rsidR="00A50BDE">
        <w:rPr>
          <w:sz w:val="24"/>
          <w:szCs w:val="24"/>
        </w:rPr>
        <w:t>mass of Jupiter above.</w:t>
      </w:r>
    </w:p>
    <w:p w:rsidR="00A50BDE" w:rsidRDefault="00A50BDE" w:rsidP="00A50BDE">
      <w:pPr>
        <w:rPr>
          <w:sz w:val="24"/>
          <w:szCs w:val="24"/>
        </w:rPr>
      </w:pPr>
    </w:p>
    <w:p w:rsidR="00A50BDE" w:rsidRDefault="00A50BDE" w:rsidP="00A50BDE">
      <w:pPr>
        <w:rPr>
          <w:sz w:val="24"/>
          <w:szCs w:val="24"/>
        </w:rPr>
      </w:pPr>
    </w:p>
    <w:p w:rsidR="00A50BDE" w:rsidRDefault="00402814" w:rsidP="00A50BDE">
      <w:pPr>
        <w:rPr>
          <w:sz w:val="24"/>
          <w:szCs w:val="24"/>
        </w:rPr>
      </w:pPr>
      <w:r>
        <w:rPr>
          <w:sz w:val="24"/>
          <w:szCs w:val="24"/>
        </w:rPr>
        <w:tab/>
      </w:r>
      <w:r w:rsidR="00A50BDE">
        <w:rPr>
          <w:sz w:val="24"/>
          <w:szCs w:val="24"/>
        </w:rPr>
        <w:t>How do the masses of these stars compare to the mass of the Sun?</w:t>
      </w:r>
    </w:p>
    <w:p w:rsidR="00A50BDE" w:rsidRDefault="00A50BDE" w:rsidP="00A50BDE">
      <w:pPr>
        <w:rPr>
          <w:sz w:val="24"/>
          <w:szCs w:val="24"/>
        </w:rPr>
      </w:pPr>
    </w:p>
    <w:p w:rsidR="00A50BDE" w:rsidRDefault="00A50BDE" w:rsidP="00A50BDE">
      <w:pPr>
        <w:rPr>
          <w:sz w:val="24"/>
          <w:szCs w:val="24"/>
        </w:rPr>
      </w:pPr>
    </w:p>
    <w:p w:rsidR="00A50BDE" w:rsidRDefault="00A50BDE" w:rsidP="00A50BDE">
      <w:pPr>
        <w:rPr>
          <w:sz w:val="24"/>
          <w:szCs w:val="24"/>
        </w:rPr>
      </w:pPr>
    </w:p>
    <w:p w:rsidR="00A50BDE" w:rsidRDefault="00A50BDE" w:rsidP="00A50BDE">
      <w:pPr>
        <w:pStyle w:val="ListParagraph"/>
        <w:numPr>
          <w:ilvl w:val="0"/>
          <w:numId w:val="1"/>
        </w:numPr>
        <w:rPr>
          <w:sz w:val="24"/>
          <w:szCs w:val="24"/>
        </w:rPr>
      </w:pPr>
      <w:r>
        <w:rPr>
          <w:sz w:val="24"/>
          <w:szCs w:val="24"/>
        </w:rPr>
        <w:t xml:space="preserve"> What is the definition of retrograde motion?</w:t>
      </w:r>
    </w:p>
    <w:p w:rsidR="00A50BDE" w:rsidRDefault="00A50BDE" w:rsidP="00A50BDE">
      <w:pPr>
        <w:rPr>
          <w:sz w:val="24"/>
          <w:szCs w:val="24"/>
        </w:rPr>
      </w:pPr>
    </w:p>
    <w:p w:rsidR="00A50BDE" w:rsidRDefault="00A50BDE" w:rsidP="00A50BDE">
      <w:pPr>
        <w:pStyle w:val="ListParagraph"/>
        <w:numPr>
          <w:ilvl w:val="0"/>
          <w:numId w:val="1"/>
        </w:numPr>
        <w:rPr>
          <w:sz w:val="24"/>
          <w:szCs w:val="24"/>
        </w:rPr>
      </w:pPr>
      <w:r>
        <w:rPr>
          <w:sz w:val="24"/>
          <w:szCs w:val="24"/>
        </w:rPr>
        <w:t xml:space="preserve"> Why does Mars sometimes appear to move westward in the sky relative to the stars?</w:t>
      </w:r>
    </w:p>
    <w:p w:rsidR="00A50BDE" w:rsidRPr="00A50BDE" w:rsidRDefault="00A50BDE" w:rsidP="00A50BDE">
      <w:pPr>
        <w:pStyle w:val="ListParagraph"/>
        <w:rPr>
          <w:sz w:val="24"/>
          <w:szCs w:val="24"/>
        </w:rPr>
      </w:pPr>
    </w:p>
    <w:p w:rsidR="00A50BDE" w:rsidRDefault="00A50BDE" w:rsidP="00A50BDE">
      <w:pPr>
        <w:rPr>
          <w:sz w:val="24"/>
          <w:szCs w:val="24"/>
        </w:rPr>
      </w:pPr>
    </w:p>
    <w:p w:rsidR="00A50BDE" w:rsidRDefault="00A50BDE" w:rsidP="00A50BDE">
      <w:pPr>
        <w:rPr>
          <w:sz w:val="24"/>
          <w:szCs w:val="24"/>
        </w:rPr>
      </w:pPr>
    </w:p>
    <w:p w:rsidR="00A50BDE" w:rsidRDefault="00A50BDE" w:rsidP="00A50BDE">
      <w:pPr>
        <w:pStyle w:val="ListParagraph"/>
        <w:numPr>
          <w:ilvl w:val="0"/>
          <w:numId w:val="1"/>
        </w:numPr>
        <w:rPr>
          <w:sz w:val="24"/>
          <w:szCs w:val="24"/>
        </w:rPr>
      </w:pPr>
      <w:r>
        <w:rPr>
          <w:sz w:val="24"/>
          <w:szCs w:val="24"/>
        </w:rPr>
        <w:t xml:space="preserve"> Explain how retrograde motion is the reason we refer to Venus sometimes as “the morning star” and sometimes as “the evening star” (although it’s not a star)?  The retrograde motion applet might help (try viewing Venus from Earth with the Sun turned on).</w:t>
      </w:r>
    </w:p>
    <w:p w:rsidR="00A50BDE" w:rsidRDefault="00A50BDE" w:rsidP="00A50BDE">
      <w:pPr>
        <w:rPr>
          <w:sz w:val="24"/>
          <w:szCs w:val="24"/>
        </w:rPr>
      </w:pPr>
    </w:p>
    <w:p w:rsidR="00A50BDE" w:rsidRDefault="00A50BDE" w:rsidP="00A50BDE">
      <w:pPr>
        <w:rPr>
          <w:sz w:val="24"/>
          <w:szCs w:val="24"/>
        </w:rPr>
      </w:pPr>
    </w:p>
    <w:p w:rsidR="00A50BDE" w:rsidRPr="00A50BDE" w:rsidRDefault="00A50BDE" w:rsidP="00A50BDE">
      <w:pPr>
        <w:pStyle w:val="ListParagraph"/>
        <w:numPr>
          <w:ilvl w:val="0"/>
          <w:numId w:val="1"/>
        </w:numPr>
        <w:rPr>
          <w:sz w:val="24"/>
          <w:szCs w:val="24"/>
        </w:rPr>
      </w:pPr>
      <w:r>
        <w:rPr>
          <w:sz w:val="24"/>
          <w:szCs w:val="24"/>
        </w:rPr>
        <w:t xml:space="preserve"> Compared to Mars, how big a retrograde loop would you expect Neptune to exhibit?</w:t>
      </w:r>
    </w:p>
    <w:sectPr w:rsidR="00A50BDE" w:rsidRPr="00A50BDE" w:rsidSect="00330C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715707"/>
    <w:multiLevelType w:val="hybridMultilevel"/>
    <w:tmpl w:val="A712F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2E39"/>
    <w:rsid w:val="00003672"/>
    <w:rsid w:val="00024225"/>
    <w:rsid w:val="000611FE"/>
    <w:rsid w:val="0006548B"/>
    <w:rsid w:val="00090AB5"/>
    <w:rsid w:val="000A011E"/>
    <w:rsid w:val="001526C3"/>
    <w:rsid w:val="001959C1"/>
    <w:rsid w:val="001B274D"/>
    <w:rsid w:val="001C3ABD"/>
    <w:rsid w:val="001E7B9B"/>
    <w:rsid w:val="00220F0F"/>
    <w:rsid w:val="002B6E08"/>
    <w:rsid w:val="00330C96"/>
    <w:rsid w:val="003C684E"/>
    <w:rsid w:val="003D6A91"/>
    <w:rsid w:val="00402814"/>
    <w:rsid w:val="00462E39"/>
    <w:rsid w:val="004970D2"/>
    <w:rsid w:val="004B0750"/>
    <w:rsid w:val="004F3932"/>
    <w:rsid w:val="004F7F97"/>
    <w:rsid w:val="00516481"/>
    <w:rsid w:val="005D2E23"/>
    <w:rsid w:val="005E62A0"/>
    <w:rsid w:val="006032E7"/>
    <w:rsid w:val="00675FFC"/>
    <w:rsid w:val="006F5516"/>
    <w:rsid w:val="00720916"/>
    <w:rsid w:val="007752DF"/>
    <w:rsid w:val="00830AB3"/>
    <w:rsid w:val="00856233"/>
    <w:rsid w:val="008900C3"/>
    <w:rsid w:val="008B4A19"/>
    <w:rsid w:val="00927D69"/>
    <w:rsid w:val="009467C3"/>
    <w:rsid w:val="00A369BA"/>
    <w:rsid w:val="00A50BDE"/>
    <w:rsid w:val="00B4658D"/>
    <w:rsid w:val="00C42910"/>
    <w:rsid w:val="00C4671D"/>
    <w:rsid w:val="00CC0CFA"/>
    <w:rsid w:val="00D17FE9"/>
    <w:rsid w:val="00D801DB"/>
    <w:rsid w:val="00DC0120"/>
    <w:rsid w:val="00E02266"/>
    <w:rsid w:val="00E71F56"/>
    <w:rsid w:val="00EB3ECF"/>
    <w:rsid w:val="00F15C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C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2E39"/>
    <w:pPr>
      <w:ind w:left="720"/>
      <w:contextualSpacing/>
    </w:pPr>
  </w:style>
  <w:style w:type="table" w:styleId="TableGrid">
    <w:name w:val="Table Grid"/>
    <w:basedOn w:val="TableNormal"/>
    <w:uiPriority w:val="59"/>
    <w:rsid w:val="008900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71F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F56"/>
    <w:rPr>
      <w:rFonts w:ascii="Tahoma" w:hAnsi="Tahoma" w:cs="Tahoma"/>
      <w:sz w:val="16"/>
      <w:szCs w:val="16"/>
    </w:rPr>
  </w:style>
  <w:style w:type="character" w:styleId="Hyperlink">
    <w:name w:val="Hyperlink"/>
    <w:basedOn w:val="DefaultParagraphFont"/>
    <w:uiPriority w:val="99"/>
    <w:unhideWhenUsed/>
    <w:rsid w:val="00E71F56"/>
    <w:rPr>
      <w:color w:val="0000FF" w:themeColor="hyperlink"/>
      <w:u w:val="single"/>
    </w:rPr>
  </w:style>
  <w:style w:type="character" w:styleId="FollowedHyperlink">
    <w:name w:val="FollowedHyperlink"/>
    <w:basedOn w:val="DefaultParagraphFont"/>
    <w:uiPriority w:val="99"/>
    <w:semiHidden/>
    <w:unhideWhenUsed/>
    <w:rsid w:val="009467C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xoplanet.eu/catalog-all.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ighered.mcgraw-hill.com/sites/0072482621/student_view0/interactives.html" TargetMode="External"/><Relationship Id="rId5" Type="http://schemas.openxmlformats.org/officeDocument/2006/relationships/hyperlink" Target="http://www.walter-fendt.de/ph14e/keplerlaw1.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5234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klight</cp:lastModifiedBy>
  <cp:revision>4</cp:revision>
  <cp:lastPrinted>2009-12-02T18:24:00Z</cp:lastPrinted>
  <dcterms:created xsi:type="dcterms:W3CDTF">2009-12-02T19:10:00Z</dcterms:created>
  <dcterms:modified xsi:type="dcterms:W3CDTF">2010-12-20T17:59:00Z</dcterms:modified>
</cp:coreProperties>
</file>